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DC35" w14:textId="77777777" w:rsidR="00D65D6D" w:rsidRPr="00D65D6D" w:rsidRDefault="00D65D6D" w:rsidP="00D65D6D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r w:rsidRPr="00D65D6D">
        <w:rPr>
          <w:rFonts w:ascii="Times New Roman" w:hAnsi="Times New Roman" w:cs="Times New Roman"/>
          <w:b/>
          <w:sz w:val="24"/>
          <w:szCs w:val="24"/>
        </w:rPr>
        <w:t xml:space="preserve">JG 53146 </w:t>
      </w:r>
    </w:p>
    <w:p w14:paraId="4E1A6C14" w14:textId="77777777" w:rsidR="00D65D6D" w:rsidRDefault="00D65D6D" w:rsidP="00D65D6D">
      <w:pPr>
        <w:pStyle w:val="Csakszveg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8A75B" w14:textId="46E80526" w:rsidR="00D65D6D" w:rsidRPr="00D65D6D" w:rsidRDefault="00D65D6D" w:rsidP="00D65D6D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 xml:space="preserve">Első társasjátékom - A három kismalac </w:t>
      </w:r>
    </w:p>
    <w:p w14:paraId="33B150E7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DA26B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>Tartalma:</w:t>
      </w:r>
      <w:r w:rsidRPr="00D65D6D">
        <w:rPr>
          <w:rFonts w:ascii="Times New Roman" w:hAnsi="Times New Roman" w:cs="Times New Roman"/>
          <w:sz w:val="24"/>
          <w:szCs w:val="24"/>
        </w:rPr>
        <w:t xml:space="preserve">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- 1 db 5 részes játéktábla (teljes méret: 35x60 cm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- 3 db 4,5x6 cm-es fa kismalac figura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- 1 db 4,5x7 cm-es fa farkas figura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- 1 db 2,5x2,5 cm-es színdobókocka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- 1 db 10x10x12 cm-es 3D-s házikó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- 6 db 4 cm-es fa játékkorong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6017C42D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>Anyaga:</w:t>
      </w:r>
      <w:r w:rsidRPr="00D65D6D">
        <w:rPr>
          <w:rFonts w:ascii="Times New Roman" w:hAnsi="Times New Roman" w:cs="Times New Roman"/>
          <w:sz w:val="24"/>
          <w:szCs w:val="24"/>
        </w:rPr>
        <w:t xml:space="preserve"> fa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15E82A8D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>Ajánlott korosztály:</w:t>
      </w:r>
      <w:r w:rsidRPr="00D65D6D">
        <w:rPr>
          <w:rFonts w:ascii="Times New Roman" w:hAnsi="Times New Roman" w:cs="Times New Roman"/>
          <w:sz w:val="24"/>
          <w:szCs w:val="24"/>
        </w:rPr>
        <w:t xml:space="preserve"> 2+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6BAD88C6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>Játékosok száma:</w:t>
      </w:r>
      <w:r w:rsidRPr="00D65D6D">
        <w:rPr>
          <w:rFonts w:ascii="Times New Roman" w:hAnsi="Times New Roman" w:cs="Times New Roman"/>
          <w:sz w:val="24"/>
          <w:szCs w:val="24"/>
        </w:rPr>
        <w:t xml:space="preserve"> 1-4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6FF8CBB7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 xml:space="preserve">Játékidő: </w:t>
      </w:r>
      <w:r w:rsidRPr="00D65D6D">
        <w:rPr>
          <w:rFonts w:ascii="Times New Roman" w:hAnsi="Times New Roman" w:cs="Times New Roman"/>
          <w:sz w:val="24"/>
          <w:szCs w:val="24"/>
        </w:rPr>
        <w:t xml:space="preserve">kb. 10 perc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0220D7D9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 xml:space="preserve">Fejlesztési területek: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szem-kéz koordináció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D65D6D"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 w:rsidRPr="00D65D6D">
        <w:rPr>
          <w:rFonts w:ascii="Times New Roman" w:hAnsi="Times New Roman" w:cs="Times New Roman"/>
          <w:sz w:val="24"/>
          <w:szCs w:val="24"/>
        </w:rPr>
        <w:t xml:space="preserve">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színfelismerés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formafelismerés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alaklátás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- társas készségek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043FF08B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>A játék célja</w:t>
      </w:r>
      <w:r w:rsidRPr="00D65D6D">
        <w:rPr>
          <w:rFonts w:ascii="Times New Roman" w:hAnsi="Times New Roman" w:cs="Times New Roman"/>
          <w:sz w:val="24"/>
          <w:szCs w:val="24"/>
        </w:rPr>
        <w:t xml:space="preserve">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A három kismalacnak haza kell jutnia, mielőtt a farkas odaér, és leereszkedik a kéményen.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083E3A9E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 xml:space="preserve">A játék menete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Állítsuk fel a játéktáblát és a házat a helyére, és rakjuk a farkas ösvényét a ház hátsó részéhez, a lépcsők mellé. Tegyük a malacokat a start mezőkre (a nyilakra), és a farkast az ösvényéhez vezető nyílra. A 6 játékkorongot a játéktáblán lévő körökre helyezzük tetszőlegesen, a virágos oldallal felfelé. A legfiatalabb gyermek kezd, és az óramutató járásával megegyező irányban zajlik a játék. Minden kör kockadobással történik.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1015ED3C" w14:textId="77777777" w:rsidR="00D65D6D" w:rsidRDefault="00D65D6D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t>Mit mutat a dobókocka?</w:t>
      </w:r>
      <w:r w:rsidRPr="00D65D6D">
        <w:rPr>
          <w:rFonts w:ascii="Times New Roman" w:hAnsi="Times New Roman" w:cs="Times New Roman"/>
          <w:sz w:val="24"/>
          <w:szCs w:val="24"/>
        </w:rPr>
        <w:t xml:space="preserve"> </w:t>
      </w:r>
      <w:r w:rsidRPr="00D65D6D">
        <w:rPr>
          <w:rFonts w:ascii="Times New Roman" w:hAnsi="Times New Roman" w:cs="Times New Roman"/>
          <w:sz w:val="24"/>
          <w:szCs w:val="24"/>
        </w:rPr>
        <w:br/>
      </w:r>
      <w:r w:rsidRPr="00D65D6D">
        <w:rPr>
          <w:rFonts w:ascii="Times New Roman" w:hAnsi="Times New Roman" w:cs="Times New Roman"/>
          <w:i/>
          <w:iCs/>
          <w:sz w:val="24"/>
          <w:szCs w:val="24"/>
        </w:rPr>
        <w:t xml:space="preserve">[színes pötty] </w:t>
      </w:r>
      <w:r w:rsidRPr="00D65D6D">
        <w:rPr>
          <w:rFonts w:ascii="Times New Roman" w:hAnsi="Times New Roman" w:cs="Times New Roman"/>
          <w:sz w:val="24"/>
          <w:szCs w:val="24"/>
        </w:rPr>
        <w:t xml:space="preserve">Lépj egy malaccal, amelyik előtt olyan a mező színe, mint amit dobtál. Ha egyik malaccal sem léphetsz tovább, a következő játékos jön. </w:t>
      </w:r>
      <w:r w:rsidRPr="00D65D6D">
        <w:rPr>
          <w:rFonts w:ascii="Times New Roman" w:hAnsi="Times New Roman" w:cs="Times New Roman"/>
          <w:sz w:val="24"/>
          <w:szCs w:val="24"/>
        </w:rPr>
        <w:br/>
      </w:r>
      <w:r w:rsidRPr="00D65D6D">
        <w:rPr>
          <w:rFonts w:ascii="Times New Roman" w:hAnsi="Times New Roman" w:cs="Times New Roman"/>
          <w:i/>
          <w:iCs/>
          <w:sz w:val="24"/>
          <w:szCs w:val="24"/>
        </w:rPr>
        <w:t>[fehér pötty]</w:t>
      </w:r>
      <w:r w:rsidRPr="00D65D6D">
        <w:rPr>
          <w:rFonts w:ascii="Times New Roman" w:hAnsi="Times New Roman" w:cs="Times New Roman"/>
          <w:sz w:val="24"/>
          <w:szCs w:val="24"/>
        </w:rPr>
        <w:t xml:space="preserve"> Lépj azzal a malaccal, amelyikkel szeretnél. </w:t>
      </w:r>
      <w:r w:rsidRPr="00D65D6D">
        <w:rPr>
          <w:rFonts w:ascii="Times New Roman" w:hAnsi="Times New Roman" w:cs="Times New Roman"/>
          <w:sz w:val="24"/>
          <w:szCs w:val="24"/>
        </w:rPr>
        <w:br/>
      </w:r>
      <w:r w:rsidRPr="00D65D6D">
        <w:rPr>
          <w:rFonts w:ascii="Times New Roman" w:hAnsi="Times New Roman" w:cs="Times New Roman"/>
          <w:i/>
          <w:iCs/>
          <w:sz w:val="24"/>
          <w:szCs w:val="24"/>
        </w:rPr>
        <w:t>[fekete pötty]</w:t>
      </w:r>
      <w:r w:rsidRPr="00D65D6D">
        <w:rPr>
          <w:rFonts w:ascii="Times New Roman" w:hAnsi="Times New Roman" w:cs="Times New Roman"/>
          <w:sz w:val="24"/>
          <w:szCs w:val="24"/>
        </w:rPr>
        <w:t xml:space="preserve"> A farkas lép. </w:t>
      </w:r>
      <w:r w:rsidRPr="00D65D6D">
        <w:rPr>
          <w:rFonts w:ascii="Times New Roman" w:hAnsi="Times New Roman" w:cs="Times New Roman"/>
          <w:sz w:val="24"/>
          <w:szCs w:val="24"/>
        </w:rPr>
        <w:br/>
      </w:r>
      <w:r w:rsidRPr="00D65D6D">
        <w:rPr>
          <w:rFonts w:ascii="Times New Roman" w:hAnsi="Times New Roman" w:cs="Times New Roman"/>
          <w:i/>
          <w:iCs/>
          <w:sz w:val="24"/>
          <w:szCs w:val="24"/>
        </w:rPr>
        <w:t>[virág]</w:t>
      </w:r>
      <w:r w:rsidRPr="00D65D6D">
        <w:rPr>
          <w:rFonts w:ascii="Times New Roman" w:hAnsi="Times New Roman" w:cs="Times New Roman"/>
          <w:sz w:val="24"/>
          <w:szCs w:val="24"/>
        </w:rPr>
        <w:t xml:space="preserve"> Fordíts fel egy játékkorongot: ha farkas, akkor ő halad előre egy mezőt, ha a malacok, akkor mindhárman egyszerre lépnek egy mezőt.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A ház bejárata minden ösvény utolsó mezője. </w:t>
      </w:r>
      <w:r w:rsidRPr="00D65D6D">
        <w:rPr>
          <w:rFonts w:ascii="Times New Roman" w:hAnsi="Times New Roman" w:cs="Times New Roman"/>
          <w:sz w:val="24"/>
          <w:szCs w:val="24"/>
        </w:rPr>
        <w:br/>
        <w:t xml:space="preserve">Ha a farkas ér haza hamarabb, a játéknak vége. </w:t>
      </w:r>
      <w:r w:rsidRPr="00D65D6D">
        <w:rPr>
          <w:rFonts w:ascii="Times New Roman" w:hAnsi="Times New Roman" w:cs="Times New Roman"/>
          <w:sz w:val="24"/>
          <w:szCs w:val="24"/>
        </w:rPr>
        <w:br/>
      </w:r>
    </w:p>
    <w:p w14:paraId="70558924" w14:textId="77777777" w:rsidR="00A10017" w:rsidRDefault="00A10017" w:rsidP="00D65D6D">
      <w:pPr>
        <w:pStyle w:val="Nincstrkz1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9408D" w14:textId="19D3E06E" w:rsidR="00D65D6D" w:rsidRPr="00D65D6D" w:rsidRDefault="00D65D6D" w:rsidP="00D65D6D">
      <w:pPr>
        <w:pStyle w:val="Nincstrkz1"/>
        <w:rPr>
          <w:rFonts w:ascii="Times New Roman" w:hAnsi="Times New Roman" w:cs="Times New Roman"/>
          <w:sz w:val="24"/>
          <w:szCs w:val="24"/>
        </w:rPr>
      </w:pPr>
      <w:r w:rsidRPr="00D65D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További játékvariáció </w:t>
      </w:r>
      <w:r w:rsidRPr="00D65D6D">
        <w:rPr>
          <w:rFonts w:ascii="Times New Roman" w:hAnsi="Times New Roman" w:cs="Times New Roman"/>
          <w:sz w:val="24"/>
          <w:szCs w:val="24"/>
        </w:rPr>
        <w:br/>
      </w:r>
      <w:r w:rsidRPr="00D65D6D">
        <w:rPr>
          <w:rFonts w:ascii="Times New Roman" w:hAnsi="Times New Roman" w:cs="Times New Roman"/>
          <w:b/>
          <w:bCs/>
          <w:sz w:val="24"/>
          <w:szCs w:val="24"/>
        </w:rPr>
        <w:t>Legyél Te az első, aki hazaér! (2 vagy 3 játékos esetén)</w:t>
      </w:r>
      <w:r w:rsidRPr="00D65D6D">
        <w:rPr>
          <w:rFonts w:ascii="Times New Roman" w:hAnsi="Times New Roman" w:cs="Times New Roman"/>
          <w:sz w:val="24"/>
          <w:szCs w:val="24"/>
        </w:rPr>
        <w:t xml:space="preserve"> </w:t>
      </w:r>
      <w:r w:rsidRPr="00D65D6D">
        <w:rPr>
          <w:rFonts w:ascii="Times New Roman" w:hAnsi="Times New Roman" w:cs="Times New Roman"/>
          <w:sz w:val="24"/>
          <w:szCs w:val="24"/>
        </w:rPr>
        <w:br/>
        <w:t>Minden gyermek választ egy malacot, és megpróbál elsőként hazaérni vele. A játékosok dobnak a kockával, és a dobott színnel megegyező színű mezőre lépnek a malacukkal. Az nyer, akinek a malaca előbb ér haza. Ha a farkas ér haza előbb, a játéknak vége.</w:t>
      </w:r>
    </w:p>
    <w:sectPr w:rsidR="00D65D6D" w:rsidRPr="00D6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6D"/>
    <w:rsid w:val="001D1A0B"/>
    <w:rsid w:val="00982AAE"/>
    <w:rsid w:val="00A10017"/>
    <w:rsid w:val="00A27B32"/>
    <w:rsid w:val="00D2699F"/>
    <w:rsid w:val="00D65D6D"/>
    <w:rsid w:val="00E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B92C"/>
  <w15:chartTrackingRefBased/>
  <w15:docId w15:val="{20818ED9-6035-43C0-BB7F-A457315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5D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65D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5D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5D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5D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5D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5D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5D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5D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5D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5D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5D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5D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5D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5D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5D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5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6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5D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6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5D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65D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5D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65D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5D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5D6D"/>
    <w:rPr>
      <w:b/>
      <w:bCs/>
      <w:smallCaps/>
      <w:color w:val="2F5496" w:themeColor="accent1" w:themeShade="BF"/>
      <w:spacing w:val="5"/>
    </w:rPr>
  </w:style>
  <w:style w:type="paragraph" w:styleId="Csakszveg">
    <w:name w:val="Plain Text"/>
    <w:basedOn w:val="Norml"/>
    <w:link w:val="CsakszvegChar"/>
    <w:rsid w:val="00D65D6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D65D6D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Hiperhivatkozs">
    <w:name w:val="Hyperlink"/>
    <w:basedOn w:val="Bekezdsalapbettpusa"/>
    <w:rsid w:val="00D65D6D"/>
    <w:rPr>
      <w:color w:val="0000FF"/>
      <w:u w:val="single"/>
    </w:rPr>
  </w:style>
  <w:style w:type="paragraph" w:customStyle="1" w:styleId="Nincstrkz1">
    <w:name w:val="Nincs térköz1"/>
    <w:rsid w:val="00D65D6D"/>
    <w:pPr>
      <w:suppressAutoHyphens/>
      <w:spacing w:after="0" w:line="100" w:lineRule="atLeast"/>
    </w:pPr>
    <w:rPr>
      <w:rFonts w:ascii="Calibri" w:eastAsia="Lucida Sans Unicode" w:hAnsi="Calibri" w:cs="font205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Szilvia</dc:creator>
  <cp:keywords/>
  <dc:description/>
  <cp:lastModifiedBy>Kaiser Szilvia</cp:lastModifiedBy>
  <cp:revision>1</cp:revision>
  <dcterms:created xsi:type="dcterms:W3CDTF">2026-01-22T07:37:00Z</dcterms:created>
  <dcterms:modified xsi:type="dcterms:W3CDTF">2026-01-22T07:53:00Z</dcterms:modified>
</cp:coreProperties>
</file>